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AF" w:rsidRDefault="00AF08AF" w:rsidP="00AF08AF">
      <w:pPr>
        <w:pStyle w:val="a3"/>
        <w:spacing w:before="0" w:beforeAutospacing="0" w:after="210" w:afterAutospacing="0"/>
        <w:jc w:val="center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О заболеваемости ОРВИ и гриппом в Приморском крае</w:t>
      </w:r>
    </w:p>
    <w:p w:rsidR="00AF08AF" w:rsidRDefault="00AF08AF" w:rsidP="00AF08AF">
      <w:pPr>
        <w:pStyle w:val="a3"/>
        <w:spacing w:before="0" w:beforeAutospacing="0" w:after="21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 течении двух недель на территории Приморского края отмечается тенденция к снижению заболеваемостью острыми респираторными вирусными инфекциями и гриппом.   </w:t>
      </w:r>
    </w:p>
    <w:p w:rsidR="00AF08AF" w:rsidRDefault="00AF08AF" w:rsidP="00AF08AF">
      <w:pPr>
        <w:pStyle w:val="a3"/>
        <w:spacing w:before="0" w:beforeAutospacing="0" w:after="21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На 10 неделе 2020 года (02.03.2020-08.03.2020) в Приморском крае заболеваемость ОРВИ и гриппом регистрируется ниже уровня эпидемического порога среди совокупного населения на 9,7% и среди отдельных возрастных групп.</w:t>
      </w:r>
    </w:p>
    <w:p w:rsidR="00AF08AF" w:rsidRDefault="00AF08AF" w:rsidP="00AF08AF">
      <w:pPr>
        <w:pStyle w:val="a3"/>
        <w:spacing w:before="0" w:beforeAutospacing="0" w:after="21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 структуре циркулирующих респираторных вирусов гриппа наибольший удельный вес составляет доля вируса гриппа В - 53,0%.</w:t>
      </w:r>
    </w:p>
    <w:p w:rsidR="00AF08AF" w:rsidRDefault="00AF08AF" w:rsidP="00AF08AF">
      <w:pPr>
        <w:pStyle w:val="a3"/>
        <w:spacing w:before="0" w:beforeAutospacing="0" w:after="21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Воздушно-капельный </w:t>
      </w:r>
      <w:proofErr w:type="gramStart"/>
      <w:r>
        <w:rPr>
          <w:rFonts w:ascii="Verdana" w:hAnsi="Verdana"/>
          <w:color w:val="4F4F4F"/>
          <w:sz w:val="21"/>
          <w:szCs w:val="21"/>
        </w:rPr>
        <w:t>путь  распространения</w:t>
      </w:r>
      <w:proofErr w:type="gramEnd"/>
      <w:r>
        <w:rPr>
          <w:rFonts w:ascii="Verdana" w:hAnsi="Verdana"/>
          <w:color w:val="4F4F4F"/>
          <w:sz w:val="21"/>
          <w:szCs w:val="21"/>
        </w:rPr>
        <w:t xml:space="preserve"> инфекции объясняет столь быстрое распространение вируса в пределах помещения, в общественном транспорте, в организованных коллективах.</w:t>
      </w:r>
    </w:p>
    <w:p w:rsidR="00AF08AF" w:rsidRDefault="00AF08AF" w:rsidP="00AF08AF">
      <w:pPr>
        <w:pStyle w:val="a3"/>
        <w:spacing w:before="0" w:beforeAutospacing="0" w:after="21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Наиболее «уязвимыми» контингентами, подверженными заболеванию являются дети дошкольного возраста, школьники, лица, страдающие хроническими соматическими заболеваниями, работники сферы обслуживания, транспорта, учебных заведений, коммунальной сферы. К группе риска осложнений после гриппа относятся дети до 5 лет, взрослые старше 60 лет, страдающие различными хроническими заболеваниями легких, сердца, нарушением обмена веществ (диабет) или их комбинация.      </w:t>
      </w:r>
    </w:p>
    <w:p w:rsidR="00AF08AF" w:rsidRDefault="00AF08AF" w:rsidP="00AF08AF">
      <w:pPr>
        <w:pStyle w:val="a3"/>
        <w:spacing w:before="0" w:beforeAutospacing="0" w:after="21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Управлением </w:t>
      </w:r>
      <w:proofErr w:type="spellStart"/>
      <w:r>
        <w:rPr>
          <w:rFonts w:ascii="Verdana" w:hAnsi="Verdana"/>
          <w:color w:val="4F4F4F"/>
          <w:sz w:val="21"/>
          <w:szCs w:val="21"/>
        </w:rPr>
        <w:t>Роспотребнадзора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по Приморскому краю введены дополнительные мероприятия в организациях общественного питания и пищеблоках образовательных организаций: соблюдение масочного режима; усилен дезинфекционный режим, в том числе по обработке посуды, столовых приборов; увеличена кратность текущей дезинфекции помещений, поверхностей и проветривания; лица с признаками респираторной инфекции не допускаются к работе. В автотранспортах для перевозки пассажиров: к перевозке пассажиров, при </w:t>
      </w:r>
      <w:proofErr w:type="spellStart"/>
      <w:r>
        <w:rPr>
          <w:rFonts w:ascii="Verdana" w:hAnsi="Verdana"/>
          <w:color w:val="4F4F4F"/>
          <w:sz w:val="21"/>
          <w:szCs w:val="21"/>
        </w:rPr>
        <w:t>предрейсовых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осмотрах, не допускаются водители с признаками заболевания верхних дыхательных путей; усилен дезинфекционный режим, с обработкой индивидуальных панелей, поручней, пряжек ремней безопасности, пластмассовых частей спинок индивидуальных сидений; после проведения дезинфекции проводится проветривания транспорта.</w:t>
      </w:r>
    </w:p>
    <w:p w:rsidR="00AF08AF" w:rsidRDefault="00AF08AF" w:rsidP="00AF08AF">
      <w:pPr>
        <w:pStyle w:val="a3"/>
        <w:spacing w:before="0" w:beforeAutospacing="0" w:after="21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Ситуация находится на контроле Управления </w:t>
      </w:r>
      <w:proofErr w:type="spellStart"/>
      <w:r>
        <w:rPr>
          <w:rFonts w:ascii="Verdana" w:hAnsi="Verdana"/>
          <w:color w:val="4F4F4F"/>
          <w:sz w:val="21"/>
          <w:szCs w:val="21"/>
        </w:rPr>
        <w:t>Роспотребнадзора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по Приморскому краю.</w:t>
      </w:r>
    </w:p>
    <w:p w:rsidR="00AF08AF" w:rsidRDefault="00AF08AF" w:rsidP="00AF08AF">
      <w:pPr>
        <w:pStyle w:val="a3"/>
        <w:spacing w:before="0" w:beforeAutospacing="0" w:after="21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Дополнительно информируем, о проведении «горячей линии» об эпидемиологической обстановке на территории края и мерах профилактики </w:t>
      </w:r>
      <w:proofErr w:type="spellStart"/>
      <w:r>
        <w:rPr>
          <w:rFonts w:ascii="Verdana" w:hAnsi="Verdana"/>
          <w:color w:val="4F4F4F"/>
          <w:sz w:val="21"/>
          <w:szCs w:val="21"/>
        </w:rPr>
        <w:t>коронаровирсуной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инфекции, всю информацию можно получить по телефону – (423)265-08-81.</w:t>
      </w:r>
    </w:p>
    <w:p w:rsidR="004E1E26" w:rsidRDefault="00AF08AF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0DDE7D8" wp14:editId="7A1B2E5C">
            <wp:extent cx="5940425" cy="8425201"/>
            <wp:effectExtent l="0" t="0" r="3175" b="0"/>
            <wp:docPr id="1" name="aui-3-2-0PR1-1248" descr="http://25.rospotrebnadzor.ru/image/image_gallery?uuid=0208d3b3-7eb7-4c75-a130-07a41e7d40ed&amp;groupId=10156&amp;t=1583988790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i-3-2-0PR1-1248" descr="http://25.rospotrebnadzor.ru/image/image_gallery?uuid=0208d3b3-7eb7-4c75-a130-07a41e7d40ed&amp;groupId=10156&amp;t=158398879089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8AF" w:rsidRPr="00AF08AF" w:rsidRDefault="00AF08AF">
      <w:pPr>
        <w:rPr>
          <w:sz w:val="28"/>
          <w:szCs w:val="28"/>
        </w:rPr>
      </w:pPr>
      <w:bookmarkStart w:id="0" w:name="_GoBack"/>
      <w:bookmarkEnd w:id="0"/>
    </w:p>
    <w:sectPr w:rsidR="00AF08AF" w:rsidRPr="00AF0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AF"/>
    <w:rsid w:val="004E1E26"/>
    <w:rsid w:val="00AF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A976"/>
  <w15:chartTrackingRefBased/>
  <w15:docId w15:val="{777F6DB0-B9FA-4631-BEA7-64C8430F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2020-03-15T04:08:00Z</dcterms:created>
  <dcterms:modified xsi:type="dcterms:W3CDTF">2020-03-15T04:10:00Z</dcterms:modified>
</cp:coreProperties>
</file>